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F3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rPr>
          <w:rFonts w:hint="eastAsia" w:ascii="黑体" w:hAnsi="黑体" w:eastAsia="黑体" w:cs="黑体"/>
          <w:kern w:val="0"/>
          <w:sz w:val="32"/>
          <w:szCs w:val="28"/>
          <w:lang w:val="en-US" w:eastAsia="zh-CN"/>
        </w:rPr>
      </w:pPr>
      <w:bookmarkStart w:id="0" w:name="_GoBack"/>
      <w:bookmarkEnd w:id="0"/>
    </w:p>
    <w:p w14:paraId="49EAAB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left"/>
        <w:textAlignment w:val="auto"/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instrText xml:space="preserve"> HYPERLINK "https://oss.tlslyzx.com/storage/files/2025/11/20251119691d6bfd3c99c.docx" </w:instrTex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附件1：</w:t>
      </w:r>
    </w:p>
    <w:p w14:paraId="3681A1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 w:firstLineChars="0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28"/>
          <w:lang w:val="en-US" w:eastAsia="zh-CN"/>
        </w:rPr>
      </w:pP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202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6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年安徽陵港控股有限公司招聘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第一批次</w:t>
      </w:r>
      <w:r>
        <w:rPr>
          <w:rStyle w:val="6"/>
          <w:rFonts w:hint="eastAsia" w:ascii="宋体" w:hAnsi="宋体" w:cs="宋体" w:eastAsia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  <w:lang w:eastAsia="zh-CN"/>
        </w:rPr>
        <w:t>工作人员岗位表</w:t>
      </w:r>
      <w:r>
        <w:rPr>
          <w:rFonts w:hint="eastAsia" w:ascii="仿宋" w:hAnsi="仿宋" w:eastAsia="仿宋" w:cs="仿宋"/>
          <w:i w:val="0"/>
          <w:iCs w:val="0"/>
          <w:caps w:val="0"/>
          <w:color w:val="0000FF"/>
          <w:spacing w:val="0"/>
          <w:sz w:val="32"/>
          <w:szCs w:val="32"/>
          <w:u w:val="none"/>
          <w:shd w:val="clear" w:fill="FFFFFF"/>
        </w:rPr>
        <w:fldChar w:fldCharType="end"/>
      </w:r>
    </w:p>
    <w:tbl>
      <w:tblPr>
        <w:tblStyle w:val="4"/>
        <w:tblpPr w:leftFromText="180" w:rightFromText="180" w:vertAnchor="text" w:horzAnchor="page" w:tblpX="1533" w:tblpY="1054"/>
        <w:tblOverlap w:val="never"/>
        <w:tblW w:w="140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20"/>
        <w:gridCol w:w="735"/>
        <w:gridCol w:w="525"/>
        <w:gridCol w:w="1245"/>
        <w:gridCol w:w="1140"/>
        <w:gridCol w:w="645"/>
        <w:gridCol w:w="3765"/>
        <w:gridCol w:w="4459"/>
      </w:tblGrid>
      <w:tr w14:paraId="7CA97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7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E8CF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及代码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"/>
              </w:rPr>
              <w:t>部门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1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学历及学位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职位描述</w:t>
            </w:r>
          </w:p>
        </w:tc>
      </w:tr>
      <w:tr w14:paraId="7CFD3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5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D1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资产运营部副部长（01）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2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2E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1"/>
              </w:rPr>
              <w:t>资产运营部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管理科学与工程类、财务管理专业、行政管理专业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A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4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45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A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5年以上资产运营、资产管理、投资管理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、工程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5DDF95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精通国有资产管理政策法规、资产清查与估值方法，熟悉财务报表分析与铜陵市地方国资监管要求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508146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具备较强的数据分析与问题解决能力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良好的组织协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调、资源整合与团队管理能力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；</w:t>
            </w:r>
          </w:p>
          <w:p w14:paraId="21FB8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4.具有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中级及以上职称者优先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  <w:woUserID w:val="3"/>
              </w:rPr>
              <w:t>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A5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协助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部长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统筹资产运营管理，保障资产安全完整、提升配置效率与回报率，落实国资监管要求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1243E935"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推进各类资产权属证明办理、变更等相关工作，厘清资产权属关系，保障资产权属合法合规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250AFD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建立健全资产分类等管理制度与流程，定期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进行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资产清查，规范资产台账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28083D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统筹资产的盘活与处置工作，提升低效、闲置资产利用效率，实现国有资产保值增值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；</w:t>
            </w:r>
          </w:p>
          <w:p w14:paraId="3D75E0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编制资产运营分析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等相关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协调内部部门及国资监管机构的沟通对接。</w:t>
            </w:r>
          </w:p>
        </w:tc>
      </w:tr>
      <w:tr w14:paraId="12E10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68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4"/>
              </w:rPr>
              <w:t>审计</w:t>
            </w: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eastAsia="zh"/>
                <w:woUserID w:val="4"/>
              </w:rPr>
              <w:t>风控岗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4"/>
              </w:rPr>
              <w:t>02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4"/>
              </w:rPr>
              <w:t>）</w:t>
            </w: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4"/>
              </w:rPr>
              <w:t>1</w:t>
            </w:r>
          </w:p>
        </w:tc>
        <w:tc>
          <w:tcPr>
            <w:tcW w:w="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审计风控部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5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、审计学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23AA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、审计学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C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4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37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4"/>
              </w:rPr>
              <w:t>1.熟悉企业审计准则、会计准则、税法及相关法律法规，熟悉企业内部审计工作流程；</w:t>
            </w:r>
          </w:p>
          <w:p w14:paraId="35177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4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掌握审计方法，能独立完成工作底稿与审计报告撰写；</w:t>
            </w:r>
          </w:p>
          <w:p w14:paraId="2B9B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3.具有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1-3年工程内部审计相关工作经验者及审计、会计专业职称者优先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  <w:woUserID w:val="4"/>
              </w:rPr>
              <w:t>。</w:t>
            </w:r>
          </w:p>
        </w:tc>
        <w:tc>
          <w:tcPr>
            <w:tcW w:w="44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0D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1.负责公司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内部审计、风险管控相关流程与规范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；</w:t>
            </w:r>
          </w:p>
          <w:p w14:paraId="03A70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2.建立健全公司风险识别、评估与预警机制；</w:t>
            </w:r>
          </w:p>
          <w:p w14:paraId="31FA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3.负责审计项目资料等文件的整理、分类、归档与保管。</w:t>
            </w:r>
          </w:p>
        </w:tc>
      </w:tr>
      <w:tr w14:paraId="4730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4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融资管理岗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03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4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投资发展部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60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具有中级会计师及以上职称，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年及以上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独立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从事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财务报表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编制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分析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、债务台账编制的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；</w:t>
            </w:r>
          </w:p>
          <w:p w14:paraId="5A9909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6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熟悉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融资方案设计、渠道开拓、谈判执行及贷后管理全流程操作；</w:t>
            </w:r>
          </w:p>
          <w:p w14:paraId="1DE926C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3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国企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财务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融资工作经验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者优先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A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1.结合公司发展战略、经营计划，根据金融政策，优化融资策略；</w:t>
            </w:r>
          </w:p>
          <w:p w14:paraId="7B46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2.牵头负责具体融资项目的策划、申报与落地执行；</w:t>
            </w:r>
          </w:p>
          <w:p w14:paraId="13709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3.制定风险防控措施，保障融资方案合法合规；</w:t>
            </w:r>
          </w:p>
          <w:p w14:paraId="415E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4.跟踪融资资金使用情况，确保资金按约定用途使用；</w:t>
            </w:r>
          </w:p>
          <w:p w14:paraId="4B87A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" w:bidi="ar"/>
                <w:woUserID w:val="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  <w:woUserID w:val="4"/>
              </w:rPr>
              <w:t>5.负责融资项目相关文件的整理，确保资料的完整性、规范性与安全性。</w:t>
            </w:r>
          </w:p>
        </w:tc>
      </w:tr>
      <w:tr w14:paraId="658F9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E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woUserID w:val="6"/>
              </w:rPr>
              <w:t>项目谋划岗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6"/>
              </w:rPr>
              <w:t>04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6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B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6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5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投资发展部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工学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、理学类、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经济学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金融学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投资学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研究生：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专业不限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A1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2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6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1F1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熟悉政策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与产业、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谋划和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可行性研究，具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有3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年以上产业管理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、项目管理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或投融资相关工作经验；</w:t>
            </w:r>
          </w:p>
          <w:p w14:paraId="0D06B7F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Chars="0" w:right="0" w:right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掌握项目挖掘、方案设计、投资测算及报告撰写等全流程工作方法；</w:t>
            </w:r>
          </w:p>
          <w:p w14:paraId="639B76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Style w:val="8"/>
                <w:rFonts w:hint="default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"/>
                <w14:textFill>
                  <w14:solidFill>
                    <w14:schemeClr w14:val="tx1"/>
                  </w14:solidFill>
                </w14:textFill>
                <w:woUserID w:val="6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具有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3"/>
              </w:rPr>
              <w:t>相关工作经验、持有项目管理或投资分析类资格证书，或具备理工科本科+经管类研究生复合背景、投融资渠道资源丰富者优先。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6A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负责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政策和产业研究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项目前期发掘与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分析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评估，为投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6"/>
              </w:rPr>
              <w:t>融资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决策提供专业依据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；</w:t>
            </w:r>
          </w:p>
          <w:p w14:paraId="76899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协助推进重点项目工作，协调对接内部各部门及外部合作方，落实项目立项、备案等手续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；</w:t>
            </w:r>
          </w:p>
          <w:p w14:paraId="63501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整理政策研究、项目调研、分析评估等相关资料，建立完善的项目谋划工作档案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6"/>
              </w:rPr>
              <w:t>。</w:t>
            </w:r>
          </w:p>
        </w:tc>
      </w:tr>
      <w:tr w14:paraId="54334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D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39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园区管理岗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:woUserID w:val="8"/>
              </w:rPr>
              <w:t>（05）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A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EB4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运营管理公司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物业管理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、金融工程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0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国家承认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本科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40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1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具有2年及以上园区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运营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管理、物业管理或房地产项目管理经验，熟悉园区物业管理相关法律法规及运营管理流程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，具备数据分析能力；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具备独立处理园区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物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业管理事务的能力，具备基本的工程识图能力和园区管理专业知识；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有工业厂房或人才公寓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、孵化器项目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管理经验者优先。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5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负责园区日常运营管理工作，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通过分析评估等科学手段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提升园区整体运营品质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；</w:t>
            </w:r>
          </w:p>
          <w:p w14:paraId="46ABF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负责对接园区入驻企业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的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需求，提供咨询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服务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；</w:t>
            </w:r>
          </w:p>
          <w:p w14:paraId="2A4A8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3.建立健全园区安全管理制度，排查安全隐患；</w:t>
            </w:r>
          </w:p>
          <w:p w14:paraId="373B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协同招商、财务、行政等内部部门开展工作，保障园区运营、招商、收费等环节高效衔接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8"/>
              </w:rPr>
              <w:t>。</w:t>
            </w:r>
          </w:p>
        </w:tc>
      </w:tr>
      <w:tr w14:paraId="4833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财务分析岗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9"/>
              </w:rPr>
              <w:t>（06）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C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9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E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财金管理部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E8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财务管理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  <w:p w14:paraId="0EFF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：企业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、会计学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35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7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A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1.具有中级会计师及以上职称，5年及以上从事预算编制、财务分析相关工作；</w:t>
            </w:r>
          </w:p>
          <w:p w14:paraId="4BA90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熟悉国家财经、税务等相关法律法规，熟悉企业内部财务工作流程和内部控制环节；</w:t>
            </w:r>
          </w:p>
          <w:p w14:paraId="73730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3.具备中型企业、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国企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相关从业经验优先；</w:t>
            </w:r>
          </w:p>
          <w:p w14:paraId="35C1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4.具备较强的写作能力及逻辑分析能力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0D5E1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5.具备较强的组织协调能力和执行力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；</w:t>
            </w:r>
          </w:p>
          <w:p w14:paraId="08E3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6.对于优秀应届研究生，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9"/>
              </w:rPr>
              <w:t>可适当放宽上述条件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  <w:woUserID w:val="9"/>
              </w:rPr>
              <w:t>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2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1.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参与公司投资项目研判；</w:t>
            </w:r>
          </w:p>
          <w:p w14:paraId="1DFD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2.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编制财务分析报告；</w:t>
            </w:r>
          </w:p>
          <w:p w14:paraId="160D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3.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预算编制、管理以及考核数据整理，撰写预算分析报告；</w:t>
            </w:r>
          </w:p>
          <w:p w14:paraId="34CEB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4.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审核业务合同；</w:t>
            </w:r>
          </w:p>
          <w:p w14:paraId="749B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right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5.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完成部门安排的其他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财务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  <w:t>相关工作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9"/>
              </w:rPr>
              <w:t>。</w:t>
            </w:r>
          </w:p>
        </w:tc>
      </w:tr>
      <w:tr w14:paraId="1479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5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"/>
                <w:woUserID w:val="1"/>
              </w:rPr>
              <w:t>招标采购岗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1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/>
                <w:woUserID w:val="1"/>
              </w:rPr>
              <w:t>07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eastAsia="zh-CN"/>
                <w:woUserID w:val="1"/>
              </w:rPr>
              <w:t>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4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"/>
                <w:woUserID w:val="1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"/>
                <w14:textFill>
                  <w14:solidFill>
                    <w14:schemeClr w14:val="tx1"/>
                  </w14:solidFill>
                </w14:textFill>
                <w:woUserID w:val="1"/>
              </w:rPr>
              <w:t>南部城投公司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" w:bidi="ar"/>
                <w14:textFill>
                  <w14:solidFill>
                    <w14:schemeClr w14:val="tx1"/>
                  </w14:solidFill>
                </w14:textFill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9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工程管理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、工程造价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  <w:woUserID w:val="8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9F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9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国家承认本科及以上学历（学位）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1E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textAlignment w:val="center"/>
              <w:rPr>
                <w:rStyle w:val="7"/>
                <w:rFonts w:hint="default" w:ascii="仿宋_GB2312" w:hAnsi="仿宋_GB2312" w:eastAsia="仿宋_GB2312" w:cs="仿宋_GB2312"/>
                <w:sz w:val="21"/>
                <w:szCs w:val="21"/>
                <w:lang w:val="en-US" w:eastAsia="zh" w:bidi="ar"/>
                <w:woUserID w:val="9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  <w:woUserID w:val="1"/>
              </w:rPr>
              <w:t>40</w:t>
            </w:r>
            <w:r>
              <w:rPr>
                <w:rStyle w:val="7"/>
                <w:rFonts w:hint="default" w:ascii="仿宋_GB2312" w:hAnsi="仿宋_GB2312" w:eastAsia="仿宋_GB2312" w:cs="仿宋_GB2312"/>
                <w:sz w:val="21"/>
                <w:szCs w:val="21"/>
                <w:lang w:val="en-US" w:eastAsia="zh-CN" w:bidi="ar"/>
                <w:woUserID w:val="1"/>
              </w:rPr>
              <w:t>周岁以下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B47C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1.3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年以上招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  <w:woUserID w:val="1"/>
              </w:rPr>
              <w:t>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投标或造价咨询相关工作经验；</w:t>
            </w:r>
          </w:p>
          <w:p w14:paraId="2675EE92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熟悉《招标投标法》《招投标法实施条例》等法律法规；</w:t>
            </w:r>
          </w:p>
          <w:p w14:paraId="4CC55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熟练使用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  <w:woUserID w:val="1"/>
              </w:rPr>
              <w:t>O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ffice、CA锁等软件；</w:t>
            </w:r>
          </w:p>
          <w:p w14:paraId="216F3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"/>
                <w:woUserID w:val="1"/>
              </w:rPr>
              <w:t>4.具有一级造价工程师证书者优先。</w:t>
            </w:r>
          </w:p>
        </w:tc>
        <w:tc>
          <w:tcPr>
            <w:tcW w:w="4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1.根据相关管理制度，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负责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招标、谈判、询价等采购项目的全流程工作；</w:t>
            </w:r>
          </w:p>
          <w:p w14:paraId="14E4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负责起草合同文件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；</w:t>
            </w:r>
          </w:p>
          <w:p w14:paraId="30660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有关招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投标信息的收集整理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；</w:t>
            </w:r>
          </w:p>
          <w:p w14:paraId="1FDE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" w:bidi="ar"/>
                <w:woUserID w:val="1"/>
              </w:rPr>
              <w:t>资料收集、归档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。</w:t>
            </w:r>
          </w:p>
        </w:tc>
      </w:tr>
    </w:tbl>
    <w:p w14:paraId="21E71C0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F4510"/>
    <w:rsid w:val="023B6BC5"/>
    <w:rsid w:val="02E250E1"/>
    <w:rsid w:val="06A20FC1"/>
    <w:rsid w:val="07D50CEE"/>
    <w:rsid w:val="0FDC02B9"/>
    <w:rsid w:val="1BC67DEA"/>
    <w:rsid w:val="1BDB0DA5"/>
    <w:rsid w:val="1EEB7551"/>
    <w:rsid w:val="263A2B6C"/>
    <w:rsid w:val="2A3F4510"/>
    <w:rsid w:val="2FFE2E5D"/>
    <w:rsid w:val="3542388B"/>
    <w:rsid w:val="3909503A"/>
    <w:rsid w:val="3D0D529A"/>
    <w:rsid w:val="3E2161FF"/>
    <w:rsid w:val="540A1CEF"/>
    <w:rsid w:val="698A0CE2"/>
    <w:rsid w:val="69C20581"/>
    <w:rsid w:val="6F307C36"/>
    <w:rsid w:val="7A1D31E5"/>
    <w:rsid w:val="7A304F8E"/>
    <w:rsid w:val="7C374594"/>
    <w:rsid w:val="7FB1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40404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2101</Words>
  <Characters>2182</Characters>
  <Lines>0</Lines>
  <Paragraphs>0</Paragraphs>
  <TotalTime>0</TotalTime>
  <ScaleCrop>false</ScaleCrop>
  <LinksUpToDate>false</LinksUpToDate>
  <CharactersWithSpaces>2183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2026-03-25T06:55:00Z</dcterms:created>
  <dc:creator>lulala</dc:creator>
  <cp:lastModifiedBy>阿茗</cp:lastModifiedBy>
  <dcterms:modified xsi:type="dcterms:W3CDTF">2026-04-17T07:31:55Z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37E137075FFF4E62868D76F84C9073AB_13</vt:lpwstr>
  </property>
  <property fmtid="{D5CDD505-2E9C-101B-9397-08002B2CF9AE}" pid="4" name="KSOTemplateDocerSaveRecord">
    <vt:lpwstr>eyJoZGlkIjoiY2U1N2JlYWFjNmY2MjBlNzI3YTk3NDNkOWNhYzQ3NzQiLCJ1c2VySWQiOiIxMDEzMTMzOTk2In0=</vt:lpwstr>
  </property>
</Properties>
</file>